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6882A91B" w:rsidR="006F5FD0" w:rsidRPr="00DB27C7" w:rsidRDefault="00DB27C7">
      <w:pPr>
        <w:jc w:val="center"/>
        <w:rPr>
          <w:b/>
          <w:bCs/>
          <w:szCs w:val="24"/>
          <w:lang w:val="en-GB"/>
        </w:rPr>
      </w:pPr>
      <w:bookmarkStart w:id="0" w:name="_Hlk178062159"/>
      <w:r w:rsidRPr="00DB27C7">
        <w:rPr>
          <w:szCs w:val="24"/>
        </w:rPr>
        <w:t>Organization of events, consultancy, project promotional materials and campaign</w:t>
      </w:r>
      <w:bookmarkEnd w:id="0"/>
      <w:r w:rsidR="006F5FD0" w:rsidRPr="00DB27C7">
        <w:rPr>
          <w:rStyle w:val="Strong"/>
          <w:szCs w:val="24"/>
          <w:lang w:val="en-GB"/>
        </w:rPr>
        <w:br/>
      </w:r>
      <w:r w:rsidRPr="00DB27C7">
        <w:rPr>
          <w:rStyle w:val="Strong"/>
          <w:b w:val="0"/>
          <w:bCs/>
          <w:szCs w:val="24"/>
          <w:lang w:val="en-GB"/>
        </w:rPr>
        <w:t>Stip, East planning region</w:t>
      </w:r>
    </w:p>
    <w:p w14:paraId="05ACA935" w14:textId="263CC5A2" w:rsidR="00215403" w:rsidRPr="00E9047D" w:rsidRDefault="00215403" w:rsidP="00215403">
      <w:pPr>
        <w:jc w:val="both"/>
        <w:outlineLvl w:val="0"/>
        <w:rPr>
          <w:rStyle w:val="Strong"/>
          <w:b w:val="0"/>
          <w:sz w:val="22"/>
          <w:szCs w:val="22"/>
          <w:lang w:val="en-GB"/>
        </w:rPr>
      </w:pP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C2B59C9" w:rsidR="006F5FD0" w:rsidRPr="00443879" w:rsidRDefault="00443879">
      <w:pPr>
        <w:pStyle w:val="Blockquote"/>
        <w:rPr>
          <w:iCs/>
          <w:sz w:val="22"/>
          <w:szCs w:val="22"/>
          <w:lang w:val="en-GB"/>
        </w:rPr>
      </w:pPr>
      <w:bookmarkStart w:id="1" w:name="_Hlk178061936"/>
      <w:r w:rsidRPr="00443879">
        <w:rPr>
          <w:iCs/>
          <w:sz w:val="22"/>
          <w:szCs w:val="22"/>
          <w:lang w:val="en-GB"/>
        </w:rPr>
        <w:t>05-207/2</w:t>
      </w:r>
    </w:p>
    <w:bookmarkEnd w:id="1"/>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411B00DC" w:rsidR="006F5FD0" w:rsidRPr="00B33EE6" w:rsidRDefault="00AD1E4D" w:rsidP="00DB27C7">
      <w:pPr>
        <w:pStyle w:val="Blockquote"/>
        <w:ind w:left="0" w:firstLine="360"/>
        <w:jc w:val="both"/>
        <w:rPr>
          <w:sz w:val="22"/>
          <w:szCs w:val="22"/>
          <w:lang w:val="en-GB"/>
        </w:rPr>
      </w:pPr>
      <w:r w:rsidRPr="00DB27C7">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3ED8D81" w14:textId="77777777" w:rsidR="00DB27C7" w:rsidRPr="00DB27C7" w:rsidRDefault="00DB27C7" w:rsidP="00DB27C7">
      <w:pPr>
        <w:pStyle w:val="paragraph"/>
        <w:spacing w:before="0" w:beforeAutospacing="0" w:after="0" w:afterAutospacing="0"/>
        <w:ind w:left="426"/>
        <w:jc w:val="both"/>
        <w:textAlignment w:val="baseline"/>
        <w:rPr>
          <w:i/>
          <w:iCs/>
        </w:rPr>
      </w:pPr>
      <w:r w:rsidRPr="00DB27C7">
        <w:rPr>
          <w:rStyle w:val="Emphasis"/>
          <w:i w:val="0"/>
          <w:iCs/>
          <w:color w:val="000000"/>
          <w:sz w:val="22"/>
          <w:szCs w:val="22"/>
          <w:lang w:val="en-GB" w:eastAsia="en-US"/>
        </w:rPr>
        <w:t>Instrument for Pre-accession Assistance (IPA III) - INTERREG IPA Cross-border Cooperation Programme “</w:t>
      </w:r>
      <w:r w:rsidRPr="00DB27C7">
        <w:rPr>
          <w:rStyle w:val="Emphasis"/>
          <w:i w:val="0"/>
          <w:iCs/>
          <w:color w:val="000000"/>
          <w:sz w:val="22"/>
          <w:szCs w:val="22"/>
          <w:lang w:val="en-US" w:eastAsia="en-US"/>
        </w:rPr>
        <w:t>Bulgaria</w:t>
      </w:r>
      <w:r w:rsidRPr="00DB27C7">
        <w:rPr>
          <w:rStyle w:val="Emphasis"/>
          <w:i w:val="0"/>
          <w:iCs/>
          <w:color w:val="000000"/>
          <w:sz w:val="22"/>
          <w:szCs w:val="22"/>
          <w:lang w:val="en-GB" w:eastAsia="en-US"/>
        </w:rPr>
        <w:t xml:space="preserve"> - Republic of North Macedonia 20</w:t>
      </w:r>
      <w:r w:rsidRPr="00DB27C7">
        <w:rPr>
          <w:rStyle w:val="Emphasis"/>
          <w:i w:val="0"/>
          <w:iCs/>
          <w:color w:val="000000"/>
          <w:sz w:val="22"/>
          <w:szCs w:val="22"/>
          <w:lang w:val="en-US" w:eastAsia="en-US"/>
        </w:rPr>
        <w:t>21</w:t>
      </w:r>
      <w:r w:rsidRPr="00DB27C7">
        <w:rPr>
          <w:rStyle w:val="Emphasis"/>
          <w:i w:val="0"/>
          <w:iCs/>
          <w:color w:val="000000"/>
          <w:sz w:val="22"/>
          <w:szCs w:val="22"/>
          <w:lang w:val="en-GB" w:eastAsia="en-US"/>
        </w:rPr>
        <w:t>-202</w:t>
      </w:r>
      <w:r w:rsidRPr="00DB27C7">
        <w:rPr>
          <w:rStyle w:val="Emphasis"/>
          <w:i w:val="0"/>
          <w:iCs/>
          <w:color w:val="000000"/>
          <w:sz w:val="22"/>
          <w:szCs w:val="22"/>
          <w:lang w:val="en-US" w:eastAsia="en-US"/>
        </w:rPr>
        <w:t>7</w:t>
      </w:r>
      <w:r w:rsidRPr="00DB27C7">
        <w:rPr>
          <w:rStyle w:val="Emphasis"/>
          <w:i w:val="0"/>
          <w:iCs/>
          <w:color w:val="000000"/>
          <w:sz w:val="22"/>
          <w:szCs w:val="22"/>
          <w:lang w:val="en-GB" w:eastAsia="en-US"/>
        </w:rPr>
        <w:t>”</w:t>
      </w:r>
    </w:p>
    <w:p w14:paraId="5B5A629B" w14:textId="77777777" w:rsidR="00DB27C7" w:rsidRDefault="00DB27C7" w:rsidP="00DB27C7">
      <w:pPr>
        <w:ind w:left="709" w:hanging="349"/>
        <w:outlineLvl w:val="0"/>
        <w:rPr>
          <w:sz w:val="22"/>
          <w:szCs w:val="22"/>
          <w:lang w:val="en-GB"/>
        </w:rPr>
      </w:pPr>
      <w:r>
        <w:rPr>
          <w:rStyle w:val="Strong"/>
          <w:sz w:val="22"/>
          <w:szCs w:val="22"/>
          <w:lang w:val="en-GB"/>
        </w:rPr>
        <w:t xml:space="preserve">4. </w:t>
      </w:r>
      <w:r>
        <w:rPr>
          <w:rStyle w:val="Strong"/>
          <w:sz w:val="22"/>
          <w:szCs w:val="22"/>
          <w:lang w:val="en-GB"/>
        </w:rPr>
        <w:tab/>
        <w:t>Financing</w:t>
      </w:r>
    </w:p>
    <w:p w14:paraId="0F532635" w14:textId="3585BEDC" w:rsidR="00502217" w:rsidRPr="00DB27C7" w:rsidRDefault="00DB27C7" w:rsidP="00DB27C7">
      <w:pPr>
        <w:pStyle w:val="Blockquote"/>
        <w:jc w:val="both"/>
        <w:rPr>
          <w:i/>
          <w:iCs/>
          <w:sz w:val="22"/>
          <w:szCs w:val="22"/>
          <w:lang w:val="en-GB"/>
        </w:rPr>
      </w:pPr>
      <w:r w:rsidRPr="00DB27C7">
        <w:rPr>
          <w:rStyle w:val="Emphasis"/>
          <w:i w:val="0"/>
          <w:iCs/>
          <w:sz w:val="22"/>
          <w:szCs w:val="22"/>
          <w:lang w:val="en-GB"/>
        </w:rPr>
        <w:t xml:space="preserve">The project is co-funded by the European Union in accordance with the rules of </w:t>
      </w:r>
      <w:r w:rsidRPr="00DB27C7">
        <w:rPr>
          <w:rStyle w:val="Emphasis"/>
          <w:i w:val="0"/>
          <w:iCs/>
          <w:color w:val="000000"/>
          <w:sz w:val="22"/>
          <w:szCs w:val="22"/>
          <w:lang w:val="en-GB"/>
        </w:rPr>
        <w:t>Interreg IPA Cross-border Cooperation Programme “</w:t>
      </w:r>
      <w:r w:rsidRPr="00DB27C7">
        <w:rPr>
          <w:rStyle w:val="Emphasis"/>
          <w:i w:val="0"/>
          <w:iCs/>
          <w:color w:val="000000"/>
          <w:sz w:val="22"/>
          <w:szCs w:val="22"/>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rPr>
        <w:t>21</w:t>
      </w:r>
      <w:r w:rsidRPr="00DB27C7">
        <w:rPr>
          <w:rStyle w:val="Emphasis"/>
          <w:i w:val="0"/>
          <w:iCs/>
          <w:color w:val="000000"/>
          <w:sz w:val="22"/>
          <w:szCs w:val="22"/>
          <w:lang w:val="en-GB"/>
        </w:rPr>
        <w:t>-202</w:t>
      </w:r>
      <w:r w:rsidRPr="00DB27C7">
        <w:rPr>
          <w:rStyle w:val="Emphasis"/>
          <w:i w:val="0"/>
          <w:iCs/>
          <w:color w:val="000000"/>
          <w:sz w:val="22"/>
          <w:szCs w:val="22"/>
        </w:rPr>
        <w:t>7</w:t>
      </w:r>
      <w:r w:rsidRPr="00DB27C7">
        <w:rPr>
          <w:rStyle w:val="Emphasis"/>
          <w:i w:val="0"/>
          <w:iCs/>
          <w:color w:val="000000"/>
          <w:sz w:val="22"/>
          <w:szCs w:val="22"/>
          <w:lang w:val="en-GB"/>
        </w:rPr>
        <w:t>”</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49DB24A3" w14:textId="3AFACD42" w:rsidR="00DB27C7" w:rsidRDefault="00DB27C7" w:rsidP="00DB27C7">
      <w:pPr>
        <w:ind w:left="357" w:right="357"/>
        <w:jc w:val="both"/>
        <w:rPr>
          <w:rStyle w:val="Emphasis"/>
          <w:i w:val="0"/>
          <w:sz w:val="22"/>
          <w:szCs w:val="22"/>
          <w:lang w:val="en-GB"/>
        </w:rPr>
      </w:pPr>
      <w:r w:rsidRPr="00A11515">
        <w:rPr>
          <w:sz w:val="22"/>
          <w:szCs w:val="22"/>
          <w:lang w:val="en-GB"/>
        </w:rPr>
        <w:t>Center for Development of East Planning Region</w:t>
      </w:r>
      <w:r w:rsidRPr="00A11515">
        <w:rPr>
          <w:sz w:val="22"/>
          <w:szCs w:val="22"/>
          <w:lang w:val="en-GB"/>
        </w:rPr>
        <w:tab/>
      </w:r>
      <w:r w:rsidRPr="00A11515">
        <w:rPr>
          <w:sz w:val="22"/>
          <w:szCs w:val="22"/>
          <w:lang w:val="en-GB"/>
        </w:rPr>
        <w:br/>
      </w:r>
      <w:r w:rsidRPr="00A11515">
        <w:rPr>
          <w:sz w:val="22"/>
          <w:szCs w:val="22"/>
        </w:rPr>
        <w:t>Str. Vanco Prke 119, second floor, 2000 Stip, Macedonia</w:t>
      </w:r>
    </w:p>
    <w:p w14:paraId="2259BEAD" w14:textId="60DA7405" w:rsidR="006F5FD0" w:rsidRDefault="006F5FD0" w:rsidP="00B33EE6">
      <w:pPr>
        <w:ind w:left="357" w:right="357"/>
        <w:jc w:val="both"/>
        <w:rPr>
          <w:rStyle w:val="Emphasis"/>
          <w:i w:val="0"/>
          <w:sz w:val="22"/>
          <w:szCs w:val="22"/>
          <w:lang w:val="en-GB"/>
        </w:rPr>
      </w:pP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DB27C7"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 xml:space="preserve">Nature </w:t>
      </w:r>
      <w:r w:rsidRPr="00DB27C7">
        <w:rPr>
          <w:rStyle w:val="Strong"/>
          <w:sz w:val="22"/>
          <w:szCs w:val="22"/>
          <w:lang w:val="en-GB"/>
        </w:rPr>
        <w:t>of contract</w:t>
      </w:r>
    </w:p>
    <w:p w14:paraId="71099A85" w14:textId="0B1B43F0" w:rsidR="006F5FD0" w:rsidRPr="00B33EE6" w:rsidRDefault="006F5FD0">
      <w:pPr>
        <w:pStyle w:val="Blockquote"/>
        <w:jc w:val="both"/>
        <w:rPr>
          <w:i/>
          <w:sz w:val="22"/>
          <w:szCs w:val="22"/>
          <w:lang w:val="en-GB"/>
        </w:rPr>
      </w:pPr>
      <w:r w:rsidRPr="00DB27C7">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D37B585" w14:textId="742FEAE9" w:rsidR="00DB27C7" w:rsidRPr="00317AED" w:rsidRDefault="00DB27C7" w:rsidP="00317AED">
      <w:pPr>
        <w:ind w:left="426"/>
        <w:jc w:val="both"/>
        <w:rPr>
          <w:sz w:val="22"/>
          <w:szCs w:val="22"/>
        </w:rPr>
      </w:pPr>
      <w:r w:rsidRPr="00317AED">
        <w:rPr>
          <w:rStyle w:val="Emphasis"/>
          <w:i w:val="0"/>
          <w:sz w:val="22"/>
          <w:szCs w:val="22"/>
        </w:rPr>
        <w:t>Center for development of the East planning region</w:t>
      </w:r>
      <w:r w:rsidRPr="00317AED">
        <w:rPr>
          <w:sz w:val="22"/>
          <w:szCs w:val="22"/>
        </w:rPr>
        <w:t xml:space="preserve"> intends to organize several project events in the frame of the project </w:t>
      </w:r>
      <w:bookmarkStart w:id="2" w:name="_Hlk177817338"/>
      <w:r w:rsidRPr="00317AED">
        <w:rPr>
          <w:sz w:val="22"/>
          <w:szCs w:val="22"/>
        </w:rPr>
        <w:t>“</w:t>
      </w:r>
      <w:bookmarkStart w:id="3" w:name="_Hlk178062112"/>
      <w:r w:rsidR="00317AED" w:rsidRPr="00317AED">
        <w:rPr>
          <w:sz w:val="22"/>
          <w:szCs w:val="22"/>
        </w:rPr>
        <w:t>Transforming of urban sites with Green infrastructures</w:t>
      </w:r>
      <w:bookmarkEnd w:id="2"/>
      <w:bookmarkEnd w:id="3"/>
      <w:r w:rsidRPr="00317AED">
        <w:rPr>
          <w:sz w:val="22"/>
          <w:szCs w:val="22"/>
        </w:rPr>
        <w:t>”, which include providing of catering and accommodation for the project events and providing of adequate hall for conducting of project events.</w:t>
      </w:r>
      <w:r w:rsidR="00317AED" w:rsidRPr="00317AED">
        <w:rPr>
          <w:sz w:val="22"/>
          <w:szCs w:val="22"/>
        </w:rPr>
        <w:t xml:space="preserve"> </w:t>
      </w:r>
      <w:r w:rsidRPr="00317AED">
        <w:rPr>
          <w:rStyle w:val="Emphasis"/>
          <w:i w:val="0"/>
          <w:sz w:val="22"/>
          <w:szCs w:val="22"/>
        </w:rPr>
        <w:t xml:space="preserve">Also, the Center for development of the East planning region within the project </w:t>
      </w:r>
      <w:r w:rsidRPr="00317AED">
        <w:rPr>
          <w:iCs/>
          <w:sz w:val="22"/>
          <w:szCs w:val="22"/>
        </w:rPr>
        <w:t>“</w:t>
      </w:r>
      <w:r w:rsidR="00317AED" w:rsidRPr="00317AED">
        <w:rPr>
          <w:sz w:val="22"/>
          <w:szCs w:val="22"/>
        </w:rPr>
        <w:t>Transforming of urban sites with Green infrastructures</w:t>
      </w:r>
      <w:r w:rsidRPr="00317AED">
        <w:rPr>
          <w:iCs/>
          <w:sz w:val="22"/>
          <w:szCs w:val="22"/>
        </w:rPr>
        <w:t>” requires the design, printing</w:t>
      </w:r>
      <w:r w:rsidR="00317AED" w:rsidRPr="00317AED">
        <w:rPr>
          <w:iCs/>
          <w:sz w:val="22"/>
          <w:szCs w:val="22"/>
        </w:rPr>
        <w:t xml:space="preserve">, </w:t>
      </w:r>
      <w:r w:rsidRPr="00317AED">
        <w:rPr>
          <w:iCs/>
          <w:sz w:val="22"/>
          <w:szCs w:val="22"/>
        </w:rPr>
        <w:t>delivering of the project promotional materials  and consumables for project events</w:t>
      </w:r>
      <w:r w:rsidR="00317AED" w:rsidRPr="00317AED">
        <w:rPr>
          <w:iCs/>
          <w:sz w:val="22"/>
          <w:szCs w:val="22"/>
        </w:rPr>
        <w:t xml:space="preserve"> and design and implementation of Awareness raising campaigns</w:t>
      </w:r>
      <w:r w:rsidRPr="00317AED">
        <w:rPr>
          <w:iCs/>
          <w:sz w:val="22"/>
          <w:szCs w:val="22"/>
        </w:rPr>
        <w:t>.</w:t>
      </w:r>
    </w:p>
    <w:p w14:paraId="12CA4C8E" w14:textId="6D53D2EB" w:rsidR="006F5FD0" w:rsidRPr="00317AED" w:rsidRDefault="00DB27C7" w:rsidP="00317AED">
      <w:pPr>
        <w:pStyle w:val="Blockquote"/>
        <w:jc w:val="both"/>
        <w:rPr>
          <w:sz w:val="22"/>
          <w:szCs w:val="22"/>
        </w:rPr>
      </w:pPr>
      <w:r w:rsidRPr="00317AED">
        <w:rPr>
          <w:sz w:val="22"/>
          <w:szCs w:val="22"/>
          <w:lang w:val="en-GB"/>
        </w:rPr>
        <w:lastRenderedPageBreak/>
        <w:t>The contract</w:t>
      </w:r>
      <w:r w:rsidRPr="00317AED">
        <w:rPr>
          <w:sz w:val="22"/>
          <w:szCs w:val="22"/>
          <w:lang w:val="mk-MK"/>
        </w:rPr>
        <w:t xml:space="preserve"> </w:t>
      </w:r>
      <w:r w:rsidRPr="00317AED">
        <w:rPr>
          <w:sz w:val="22"/>
          <w:szCs w:val="22"/>
        </w:rPr>
        <w:t xml:space="preserve">also, include </w:t>
      </w:r>
      <w:r w:rsidR="00317AED" w:rsidRPr="00317AED">
        <w:rPr>
          <w:sz w:val="22"/>
          <w:szCs w:val="22"/>
        </w:rPr>
        <w:t xml:space="preserve">Formulation of Joint Green Infrastructure Strategy (2025 – 2035) for East Planning Region, Formulation of Action plan (2025 – 2030) for green infrastructure for Shtip, Development of Joint green cities concept for Shtip and Gotse Delchev and </w:t>
      </w:r>
      <w:r w:rsidRPr="00317AED">
        <w:rPr>
          <w:sz w:val="22"/>
          <w:szCs w:val="22"/>
        </w:rPr>
        <w:t xml:space="preserve">providing of trainers for </w:t>
      </w:r>
      <w:r w:rsidR="00317AED" w:rsidRPr="00317AED">
        <w:rPr>
          <w:sz w:val="22"/>
          <w:szCs w:val="22"/>
        </w:rPr>
        <w:t xml:space="preserve">two </w:t>
      </w:r>
      <w:r w:rsidRPr="00317AED">
        <w:rPr>
          <w:sz w:val="22"/>
          <w:szCs w:val="22"/>
        </w:rPr>
        <w:t>training</w:t>
      </w:r>
      <w:r w:rsidR="00317AED" w:rsidRPr="00317AED">
        <w:rPr>
          <w:sz w:val="22"/>
          <w:szCs w:val="22"/>
        </w:rPr>
        <w:t>s</w:t>
      </w:r>
      <w:r w:rsidRPr="00317AED">
        <w:rPr>
          <w:sz w:val="22"/>
          <w:szCs w:val="22"/>
        </w:rPr>
        <w:t xml:space="preserve"> in the area of “</w:t>
      </w:r>
      <w:r w:rsidR="00317AED" w:rsidRPr="00317AED">
        <w:rPr>
          <w:sz w:val="22"/>
          <w:szCs w:val="22"/>
        </w:rPr>
        <w:t>Green Infrastructure</w:t>
      </w:r>
      <w:r w:rsidRPr="00317AED">
        <w:rPr>
          <w:sz w:val="22"/>
          <w:szCs w:val="22"/>
        </w:rPr>
        <w:t>.</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7B3844D7" w14:textId="77777777" w:rsidR="00317AED" w:rsidRPr="008E01DF" w:rsidRDefault="00317AED" w:rsidP="00317AED">
      <w:pPr>
        <w:ind w:left="426"/>
      </w:pPr>
      <w:bookmarkStart w:id="4" w:name="_Hlk178056585"/>
      <w:r w:rsidRPr="008E01DF">
        <w:t xml:space="preserve">LOT 1 Consultancy </w:t>
      </w:r>
    </w:p>
    <w:p w14:paraId="38B5E3D7" w14:textId="77777777" w:rsidR="00317AED" w:rsidRPr="008E01DF" w:rsidRDefault="00317AED" w:rsidP="00317AED">
      <w:pPr>
        <w:ind w:left="426"/>
      </w:pPr>
      <w:bookmarkStart w:id="5" w:name="_Hlk177848801"/>
      <w:r w:rsidRPr="008E01DF">
        <w:t xml:space="preserve">LOT 2 </w:t>
      </w:r>
      <w:bookmarkStart w:id="6" w:name="_Hlk177664774"/>
      <w:bookmarkStart w:id="7" w:name="_Hlk177817508"/>
      <w:r w:rsidRPr="008E01DF">
        <w:t>Project events organization</w:t>
      </w:r>
      <w:bookmarkEnd w:id="5"/>
      <w:bookmarkEnd w:id="6"/>
      <w:r w:rsidRPr="008E01DF">
        <w:t xml:space="preserve"> </w:t>
      </w:r>
    </w:p>
    <w:p w14:paraId="6639E9E8" w14:textId="34F29323" w:rsidR="00DA0ABA" w:rsidRPr="00B33EE6" w:rsidRDefault="00317AED" w:rsidP="00317AED">
      <w:pPr>
        <w:ind w:left="426" w:hanging="66"/>
        <w:outlineLvl w:val="0"/>
        <w:rPr>
          <w:rStyle w:val="Emphasis"/>
          <w:i w:val="0"/>
          <w:sz w:val="22"/>
          <w:szCs w:val="22"/>
          <w:lang w:val="en-GB"/>
        </w:rPr>
      </w:pPr>
      <w:bookmarkStart w:id="8" w:name="_Hlk177889940"/>
      <w:r w:rsidRPr="008E01DF">
        <w:t xml:space="preserve">LOT 3 </w:t>
      </w:r>
      <w:bookmarkStart w:id="9" w:name="_Hlk177664971"/>
      <w:r w:rsidRPr="008E01DF">
        <w:t>Organization of campaign and visibility materials</w:t>
      </w:r>
      <w:bookmarkEnd w:id="4"/>
      <w:bookmarkEnd w:id="7"/>
      <w:bookmarkEnd w:id="9"/>
    </w:p>
    <w:bookmarkEnd w:id="8"/>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25734AB7" w14:textId="7389A676" w:rsidR="006A294D" w:rsidRPr="002802DD" w:rsidRDefault="006A294D" w:rsidP="006A294D">
      <w:pPr>
        <w:spacing w:after="0"/>
        <w:ind w:left="426"/>
        <w:rPr>
          <w:sz w:val="22"/>
          <w:szCs w:val="22"/>
        </w:rPr>
      </w:pPr>
      <w:r w:rsidRPr="002802DD">
        <w:rPr>
          <w:sz w:val="22"/>
          <w:szCs w:val="22"/>
        </w:rPr>
        <w:t xml:space="preserve">LOT 1 – </w:t>
      </w:r>
      <w:r>
        <w:rPr>
          <w:sz w:val="22"/>
          <w:szCs w:val="22"/>
        </w:rPr>
        <w:t xml:space="preserve"> 22540</w:t>
      </w:r>
      <w:r w:rsidRPr="002802DD">
        <w:rPr>
          <w:sz w:val="22"/>
          <w:szCs w:val="22"/>
        </w:rPr>
        <w:t xml:space="preserve"> EUR</w:t>
      </w:r>
    </w:p>
    <w:p w14:paraId="53061CA1" w14:textId="11473359" w:rsidR="006A294D" w:rsidRPr="002802DD" w:rsidRDefault="006A294D" w:rsidP="006A294D">
      <w:pPr>
        <w:spacing w:after="0"/>
        <w:ind w:left="426"/>
        <w:rPr>
          <w:snapToGrid/>
          <w:sz w:val="22"/>
          <w:szCs w:val="22"/>
          <w:lang w:val="en-GB"/>
        </w:rPr>
      </w:pPr>
      <w:r w:rsidRPr="002802DD">
        <w:rPr>
          <w:snapToGrid/>
          <w:sz w:val="22"/>
          <w:szCs w:val="22"/>
          <w:lang w:val="en-GB"/>
        </w:rPr>
        <w:t xml:space="preserve">LOT 2 – </w:t>
      </w:r>
      <w:r>
        <w:rPr>
          <w:snapToGrid/>
          <w:sz w:val="22"/>
          <w:szCs w:val="22"/>
          <w:lang w:val="en-GB"/>
        </w:rPr>
        <w:t xml:space="preserve"> </w:t>
      </w:r>
      <w:r>
        <w:rPr>
          <w:color w:val="333333"/>
          <w:sz w:val="22"/>
          <w:szCs w:val="22"/>
        </w:rPr>
        <w:t>14320</w:t>
      </w:r>
      <w:r w:rsidRPr="002802DD">
        <w:rPr>
          <w:color w:val="333333"/>
          <w:sz w:val="22"/>
          <w:szCs w:val="22"/>
        </w:rPr>
        <w:t xml:space="preserve"> EUR</w:t>
      </w:r>
    </w:p>
    <w:p w14:paraId="655789DD" w14:textId="69DE26EB" w:rsidR="006A294D" w:rsidRPr="006A294D" w:rsidRDefault="006A294D" w:rsidP="006A294D">
      <w:pPr>
        <w:pStyle w:val="Blockquote"/>
        <w:jc w:val="both"/>
        <w:rPr>
          <w:snapToGrid/>
          <w:sz w:val="22"/>
          <w:szCs w:val="22"/>
          <w:lang w:val="en-GB"/>
        </w:rPr>
      </w:pPr>
      <w:r>
        <w:rPr>
          <w:snapToGrid/>
          <w:sz w:val="22"/>
          <w:szCs w:val="22"/>
          <w:lang w:val="en-GB"/>
        </w:rPr>
        <w:t xml:space="preserve"> </w:t>
      </w:r>
      <w:r w:rsidRPr="002802DD">
        <w:rPr>
          <w:snapToGrid/>
          <w:sz w:val="22"/>
          <w:szCs w:val="22"/>
          <w:lang w:val="en-GB"/>
        </w:rPr>
        <w:t xml:space="preserve">LOT 3 - </w:t>
      </w:r>
      <w:r>
        <w:rPr>
          <w:snapToGrid/>
          <w:sz w:val="22"/>
          <w:szCs w:val="22"/>
          <w:lang w:val="en-GB"/>
        </w:rPr>
        <w:t xml:space="preserve"> </w:t>
      </w:r>
      <w:r>
        <w:rPr>
          <w:color w:val="333333"/>
          <w:sz w:val="22"/>
          <w:szCs w:val="22"/>
        </w:rPr>
        <w:t>32790</w:t>
      </w:r>
      <w:r w:rsidRPr="002802DD">
        <w:rPr>
          <w:snapToGrid/>
          <w:sz w:val="22"/>
          <w:szCs w:val="22"/>
          <w:lang w:val="en-GB"/>
        </w:rPr>
        <w:t> </w:t>
      </w:r>
      <w:r>
        <w:rPr>
          <w:snapToGrid/>
          <w:sz w:val="22"/>
          <w:szCs w:val="22"/>
          <w:lang w:val="en-GB"/>
        </w:rPr>
        <w:t>EUR</w:t>
      </w:r>
    </w:p>
    <w:p w14:paraId="6C843D95" w14:textId="77777777" w:rsidR="006F5FD0" w:rsidRPr="00B33EE6" w:rsidRDefault="00000000">
      <w:pPr>
        <w:pStyle w:val="Blockquote"/>
        <w:jc w:val="both"/>
        <w:rPr>
          <w:sz w:val="22"/>
          <w:szCs w:val="22"/>
          <w:lang w:val="en-GB"/>
        </w:rPr>
      </w:pPr>
      <w:r>
        <w:rPr>
          <w:snapToGrid/>
          <w:sz w:val="22"/>
          <w:szCs w:val="22"/>
          <w:lang w:val="en-GB"/>
        </w:rPr>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81F6A2D" w14:textId="77777777" w:rsidR="00326B16" w:rsidRPr="00D97139" w:rsidRDefault="00326B16" w:rsidP="006E1BD0">
      <w:pPr>
        <w:pStyle w:val="FootnoteText"/>
        <w:ind w:firstLine="426"/>
        <w:rPr>
          <w:rStyle w:val="Strong"/>
          <w:sz w:val="22"/>
          <w:szCs w:val="22"/>
          <w:lang w:val="en-GB"/>
        </w:rPr>
      </w:pPr>
    </w:p>
    <w:p w14:paraId="23595DA2" w14:textId="77777777" w:rsidR="008C38A7" w:rsidRPr="00D96888" w:rsidRDefault="008C38A7" w:rsidP="008C38A7">
      <w:pPr>
        <w:pStyle w:val="paragraph"/>
        <w:spacing w:before="0" w:beforeAutospacing="0" w:after="0" w:afterAutospacing="0"/>
        <w:ind w:left="426"/>
        <w:jc w:val="both"/>
        <w:textAlignment w:val="baseline"/>
        <w:rPr>
          <w:rFonts w:ascii="Segoe UI" w:hAnsi="Segoe UI" w:cs="Segoe UI"/>
          <w:sz w:val="22"/>
          <w:szCs w:val="22"/>
          <w:lang w:val="en-GB"/>
        </w:rPr>
      </w:pPr>
      <w:r w:rsidRPr="00D96888">
        <w:rPr>
          <w:iCs/>
          <w:sz w:val="22"/>
          <w:szCs w:val="22"/>
          <w:lang w:val="en-IE"/>
        </w:rPr>
        <w:t xml:space="preserve">The legal basis of this procedure is Regulation (EU) No 2021/1529 establishing the Instrument for Pre-accession Assistance (IPA III). </w:t>
      </w:r>
      <w:r w:rsidRPr="00D96888">
        <w:rPr>
          <w:iCs/>
          <w:lang w:val="en-IE"/>
        </w:rPr>
        <w:t>S</w:t>
      </w:r>
      <w:r w:rsidRPr="00D96888">
        <w:rPr>
          <w:rStyle w:val="normaltextrun"/>
          <w:sz w:val="22"/>
          <w:szCs w:val="22"/>
          <w:lang w:val="en-GB"/>
        </w:rPr>
        <w:t>ee Annex A2 of the practical guide.</w:t>
      </w:r>
    </w:p>
    <w:p w14:paraId="484BDFBA" w14:textId="3669DEC1" w:rsidR="00B9793F" w:rsidRPr="00F72244" w:rsidRDefault="008C38A7" w:rsidP="008C38A7">
      <w:pPr>
        <w:pStyle w:val="paragraph"/>
        <w:spacing w:before="0" w:beforeAutospacing="0" w:after="0" w:afterAutospacing="0"/>
        <w:ind w:left="426"/>
        <w:jc w:val="both"/>
        <w:textAlignment w:val="baseline"/>
        <w:rPr>
          <w:rStyle w:val="eop"/>
          <w:rFonts w:ascii="Calibri" w:hAnsi="Calibri" w:cs="Calibri"/>
          <w:sz w:val="22"/>
          <w:szCs w:val="22"/>
          <w:lang w:val="en-US"/>
        </w:rPr>
      </w:pPr>
      <w:r w:rsidRPr="00D9688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10 of Regulation (EU) No </w:t>
      </w:r>
      <w:r>
        <w:rPr>
          <w:iCs/>
          <w:sz w:val="22"/>
          <w:szCs w:val="22"/>
          <w:lang w:val="en-IE"/>
        </w:rPr>
        <w:t>2021/1529</w:t>
      </w:r>
      <w:r w:rsidRPr="00D96888">
        <w:rPr>
          <w:iCs/>
          <w:sz w:val="22"/>
          <w:szCs w:val="22"/>
          <w:lang w:val="en-IE"/>
        </w:rPr>
        <w:t>  establishing the Instrument for Pre-accession Assistance (IPA III).</w:t>
      </w:r>
    </w:p>
    <w:p w14:paraId="21D2BECF" w14:textId="77777777" w:rsidR="00B9793F" w:rsidRPr="006E1BD0" w:rsidRDefault="00B9793F" w:rsidP="00584BF4">
      <w:pPr>
        <w:ind w:left="709" w:hanging="349"/>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10" w:name="_DV_M201"/>
      <w:bookmarkStart w:id="11" w:name="_DV_M224"/>
      <w:bookmarkStart w:id="12" w:name="_DV_M225"/>
      <w:bookmarkStart w:id="13" w:name="_DV_M226"/>
      <w:bookmarkStart w:id="14" w:name="_DV_M227"/>
      <w:bookmarkStart w:id="15" w:name="_DV_M229"/>
      <w:bookmarkStart w:id="16" w:name="_DV_M231"/>
      <w:bookmarkStart w:id="17" w:name="_DV_M232"/>
      <w:bookmarkStart w:id="18" w:name="_DV_M233"/>
      <w:bookmarkStart w:id="19" w:name="_DV_M234"/>
      <w:bookmarkStart w:id="20" w:name="_DV_M235"/>
      <w:bookmarkStart w:id="21" w:name="_DV_M236"/>
      <w:bookmarkStart w:id="22" w:name="_DV_M237"/>
      <w:bookmarkStart w:id="23" w:name="_DV_M238"/>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76644E4" w:rsidR="004E1482" w:rsidRPr="008C38A7" w:rsidRDefault="00364564" w:rsidP="007727F3">
      <w:pPr>
        <w:pStyle w:val="Blockquote"/>
        <w:jc w:val="both"/>
        <w:rPr>
          <w:sz w:val="22"/>
          <w:szCs w:val="22"/>
          <w:lang w:val="en-GB"/>
        </w:rPr>
      </w:pPr>
      <w:r w:rsidRPr="008C38A7">
        <w:rPr>
          <w:sz w:val="22"/>
          <w:szCs w:val="22"/>
          <w:lang w:val="en-GB"/>
        </w:rPr>
        <w:t>N</w:t>
      </w:r>
      <w:r w:rsidR="00E1782A" w:rsidRPr="008C38A7">
        <w:rPr>
          <w:sz w:val="22"/>
          <w:szCs w:val="22"/>
          <w:lang w:val="en-GB"/>
        </w:rPr>
        <w:t>o restrictions may be made in the number of lots a tenderer can be awarded.</w:t>
      </w:r>
    </w:p>
    <w:p w14:paraId="519FD253" w14:textId="396DB11A" w:rsidR="00E1782A" w:rsidRDefault="004E1482" w:rsidP="007727F3">
      <w:pPr>
        <w:pStyle w:val="Blockquote"/>
        <w:jc w:val="both"/>
        <w:rPr>
          <w:sz w:val="22"/>
          <w:szCs w:val="22"/>
          <w:lang w:val="en-GB"/>
        </w:rPr>
      </w:pPr>
      <w:r w:rsidRPr="008C38A7">
        <w:rPr>
          <w:sz w:val="22"/>
          <w:szCs w:val="22"/>
          <w:lang w:val="en-GB"/>
        </w:rPr>
        <w:t xml:space="preserve">The </w:t>
      </w:r>
      <w:r w:rsidR="00632BDC" w:rsidRPr="008C38A7">
        <w:rPr>
          <w:sz w:val="22"/>
          <w:szCs w:val="22"/>
          <w:lang w:val="en-GB"/>
        </w:rPr>
        <w:t>tenderer</w:t>
      </w:r>
      <w:r w:rsidRPr="008C38A7">
        <w:rPr>
          <w:sz w:val="22"/>
          <w:szCs w:val="22"/>
          <w:lang w:val="en-GB"/>
        </w:rPr>
        <w:t xml:space="preserve"> may submit a </w:t>
      </w:r>
      <w:r w:rsidR="00632BDC" w:rsidRPr="008C38A7">
        <w:rPr>
          <w:sz w:val="22"/>
          <w:szCs w:val="22"/>
          <w:lang w:val="en-GB"/>
        </w:rPr>
        <w:t>tender</w:t>
      </w:r>
      <w:r w:rsidRPr="008C38A7">
        <w:rPr>
          <w:sz w:val="22"/>
          <w:szCs w:val="22"/>
          <w:lang w:val="en-GB"/>
        </w:rPr>
        <w:t xml:space="preserve"> for one lot only, several lots or all of the lots, but only one </w:t>
      </w:r>
      <w:r w:rsidR="00632BDC" w:rsidRPr="008C38A7">
        <w:rPr>
          <w:sz w:val="22"/>
          <w:szCs w:val="22"/>
          <w:lang w:val="en-GB"/>
        </w:rPr>
        <w:t>tender</w:t>
      </w:r>
      <w:r w:rsidRPr="008C38A7">
        <w:rPr>
          <w:sz w:val="22"/>
          <w:szCs w:val="22"/>
          <w:lang w:val="en-GB"/>
        </w:rPr>
        <w:t xml:space="preserve"> per lot. Contracts will be awarded lot by lot and each lot will form a separate contract.</w:t>
      </w:r>
      <w:r w:rsidR="00E1782A" w:rsidRPr="00B33EE6">
        <w:rPr>
          <w:sz w:val="22"/>
          <w:szCs w:val="22"/>
          <w:lang w:val="en-GB"/>
        </w:rPr>
        <w:t xml:space="preserve"> </w:t>
      </w:r>
    </w:p>
    <w:p w14:paraId="0B1E032F" w14:textId="77777777" w:rsidR="008C38A7" w:rsidRPr="00B33EE6" w:rsidRDefault="008C38A7"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2E28C078" w:rsidR="006F5FD0" w:rsidRPr="00B33EE6" w:rsidRDefault="005C7DB3" w:rsidP="00571687">
      <w:pPr>
        <w:pStyle w:val="Blockquote"/>
        <w:jc w:val="both"/>
        <w:rPr>
          <w:i/>
          <w:sz w:val="22"/>
          <w:szCs w:val="22"/>
          <w:lang w:val="en-GB"/>
        </w:rPr>
      </w:pPr>
      <w:r>
        <w:rPr>
          <w:rStyle w:val="Emphasis"/>
          <w:i w:val="0"/>
          <w:sz w:val="22"/>
          <w:szCs w:val="22"/>
          <w:lang w:val="en-GB"/>
        </w:rPr>
        <w:t>09</w:t>
      </w:r>
      <w:r w:rsidR="008C38A7">
        <w:rPr>
          <w:rStyle w:val="Emphasis"/>
          <w:i w:val="0"/>
          <w:sz w:val="22"/>
          <w:szCs w:val="22"/>
          <w:lang w:val="en-GB"/>
        </w:rPr>
        <w:t>.1</w:t>
      </w:r>
      <w:r>
        <w:rPr>
          <w:rStyle w:val="Emphasis"/>
          <w:i w:val="0"/>
          <w:sz w:val="22"/>
          <w:szCs w:val="22"/>
          <w:lang w:val="en-GB"/>
        </w:rPr>
        <w:t>2</w:t>
      </w:r>
      <w:r w:rsidR="008C38A7">
        <w:rPr>
          <w:rStyle w:val="Emphasis"/>
          <w:i w:val="0"/>
          <w:sz w:val="22"/>
          <w:szCs w:val="22"/>
          <w:lang w:val="en-GB"/>
        </w:rPr>
        <w:t>.2024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B3DA58D" w:rsidR="006F5FD0" w:rsidRPr="00B33EE6" w:rsidRDefault="008C38A7" w:rsidP="00571687">
      <w:pPr>
        <w:pStyle w:val="Blockquote"/>
        <w:jc w:val="both"/>
        <w:rPr>
          <w:i/>
          <w:sz w:val="22"/>
          <w:szCs w:val="22"/>
          <w:lang w:val="en-GB"/>
        </w:rPr>
      </w:pPr>
      <w:r>
        <w:rPr>
          <w:rStyle w:val="Emphasis"/>
          <w:i w:val="0"/>
          <w:sz w:val="22"/>
          <w:szCs w:val="22"/>
          <w:lang w:val="en-GB"/>
        </w:rPr>
        <w:t>2</w:t>
      </w:r>
      <w:r w:rsidR="005C7DB3">
        <w:rPr>
          <w:rStyle w:val="Emphasis"/>
          <w:i w:val="0"/>
          <w:sz w:val="22"/>
          <w:szCs w:val="22"/>
          <w:lang w:val="en-GB"/>
        </w:rPr>
        <w:t>4</w:t>
      </w:r>
      <w:r>
        <w:rPr>
          <w:rStyle w:val="Emphasis"/>
          <w:i w:val="0"/>
          <w:sz w:val="22"/>
          <w:szCs w:val="22"/>
          <w:lang w:val="en-GB"/>
        </w:rPr>
        <w:t xml:space="preserve"> months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96697A8" w14:textId="77777777" w:rsidR="00215403" w:rsidRPr="00B33EE6" w:rsidRDefault="00215403" w:rsidP="00584BF4">
      <w:pPr>
        <w:ind w:left="709" w:hanging="349"/>
        <w:outlineLvl w:val="0"/>
        <w:rPr>
          <w:sz w:val="22"/>
          <w:szCs w:val="22"/>
          <w:lang w:val="en-GB"/>
        </w:rPr>
      </w:pPr>
    </w:p>
    <w:p w14:paraId="0D716E4E" w14:textId="351B547B" w:rsidR="006F5FD0" w:rsidRDefault="006F5FD0">
      <w:pPr>
        <w:pStyle w:val="Blockquote"/>
        <w:jc w:val="both"/>
        <w:rPr>
          <w:sz w:val="22"/>
          <w:szCs w:val="22"/>
          <w:lang w:val="en-GB"/>
        </w:rPr>
      </w:pPr>
      <w:r w:rsidRPr="00B33EE6">
        <w:rPr>
          <w:sz w:val="22"/>
          <w:szCs w:val="22"/>
          <w:lang w:val="en-GB"/>
        </w:rPr>
        <w:lastRenderedPageBreak/>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pPr>
        <w:pStyle w:val="Blockquote"/>
        <w:jc w:val="both"/>
        <w:rPr>
          <w:sz w:val="22"/>
          <w:szCs w:val="22"/>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6B83AF65" w14:textId="77777777" w:rsidR="008C38A7" w:rsidRPr="00CF513D" w:rsidRDefault="008C38A7" w:rsidP="008C38A7">
      <w:pPr>
        <w:pStyle w:val="Blockquote"/>
        <w:numPr>
          <w:ilvl w:val="0"/>
          <w:numId w:val="36"/>
        </w:numPr>
        <w:tabs>
          <w:tab w:val="clear" w:pos="360"/>
          <w:tab w:val="num" w:pos="851"/>
        </w:tabs>
        <w:ind w:left="851" w:hanging="284"/>
        <w:jc w:val="both"/>
        <w:rPr>
          <w:sz w:val="22"/>
          <w:szCs w:val="22"/>
          <w:lang w:val="es-ES_tradnl"/>
        </w:rPr>
      </w:pPr>
      <w:r w:rsidRPr="00CF513D">
        <w:rPr>
          <w:sz w:val="22"/>
          <w:szCs w:val="22"/>
          <w:lang w:val="en-GB"/>
        </w:rPr>
        <w:t>the average annual turnover of the tenderer must exceed the annualised maximum budget of the contract i.e. the maximum budget stated in the contract notice (for respective LOT</w:t>
      </w:r>
      <w:r>
        <w:rPr>
          <w:sz w:val="22"/>
          <w:szCs w:val="22"/>
          <w:lang w:val="en-GB"/>
        </w:rPr>
        <w:t>/s</w:t>
      </w:r>
      <w:r w:rsidRPr="00CF513D">
        <w:rPr>
          <w:sz w:val="22"/>
          <w:szCs w:val="22"/>
          <w:lang w:val="en-GB"/>
        </w:rPr>
        <w:t>) divided by the initial contract duration in years, where this exceeds 1 year</w:t>
      </w:r>
      <w:r>
        <w:rPr>
          <w:sz w:val="22"/>
          <w:szCs w:val="22"/>
          <w:lang w:val="en-GB"/>
        </w:rPr>
        <w:t>.</w:t>
      </w:r>
      <w:r w:rsidRPr="00CF513D">
        <w:rPr>
          <w:sz w:val="22"/>
          <w:szCs w:val="22"/>
          <w:lang w:val="en-GB"/>
        </w:rPr>
        <w:t xml:space="preserve"> </w:t>
      </w:r>
    </w:p>
    <w:p w14:paraId="2BF7D369" w14:textId="143FB807" w:rsidR="00235A71" w:rsidRPr="00BE5F29" w:rsidRDefault="00235A71" w:rsidP="00E147D3">
      <w:pPr>
        <w:pStyle w:val="Blockquote"/>
        <w:spacing w:before="0"/>
        <w:ind w:left="720" w:right="357"/>
        <w:jc w:val="both"/>
        <w:rPr>
          <w:sz w:val="22"/>
          <w:szCs w:val="22"/>
          <w:lang w:val="es-ES_tradnl"/>
        </w:rPr>
      </w:pP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3927CA3" w14:textId="77777777" w:rsidR="00C36E89" w:rsidRPr="00A672AC" w:rsidRDefault="00C36E89" w:rsidP="00C36E89">
      <w:pPr>
        <w:pStyle w:val="Blockquote"/>
        <w:numPr>
          <w:ilvl w:val="0"/>
          <w:numId w:val="34"/>
        </w:numPr>
        <w:tabs>
          <w:tab w:val="clear" w:pos="360"/>
          <w:tab w:val="num" w:pos="720"/>
        </w:tabs>
        <w:ind w:left="720"/>
        <w:jc w:val="both"/>
        <w:rPr>
          <w:sz w:val="22"/>
          <w:szCs w:val="22"/>
          <w:lang w:val="en-GB"/>
        </w:rPr>
      </w:pPr>
      <w:r w:rsidRPr="002F7403">
        <w:rPr>
          <w:sz w:val="22"/>
          <w:szCs w:val="22"/>
          <w:lang w:val="en-GB"/>
        </w:rPr>
        <w:t xml:space="preserve">at </w:t>
      </w:r>
      <w:r w:rsidRPr="00A672AC">
        <w:rPr>
          <w:sz w:val="22"/>
          <w:szCs w:val="22"/>
          <w:lang w:val="en-GB"/>
        </w:rPr>
        <w:t>least one staff currently work for the tenderer in fields related to this contract (for respective LOT/s);</w:t>
      </w:r>
    </w:p>
    <w:p w14:paraId="662B64C7" w14:textId="70096469" w:rsidR="00C36E89" w:rsidRPr="00A672AC" w:rsidRDefault="00C36E89" w:rsidP="00C36E89">
      <w:pPr>
        <w:pStyle w:val="Blockquote"/>
        <w:numPr>
          <w:ilvl w:val="0"/>
          <w:numId w:val="34"/>
        </w:numPr>
        <w:tabs>
          <w:tab w:val="clear" w:pos="360"/>
          <w:tab w:val="num" w:pos="720"/>
        </w:tabs>
        <w:ind w:left="720"/>
        <w:jc w:val="both"/>
        <w:rPr>
          <w:sz w:val="22"/>
          <w:szCs w:val="22"/>
          <w:lang w:val="en-GB"/>
        </w:rPr>
      </w:pPr>
      <w:r w:rsidRPr="00A672AC">
        <w:rPr>
          <w:sz w:val="22"/>
          <w:szCs w:val="22"/>
          <w:lang w:val="en-GB"/>
        </w:rPr>
        <w:t xml:space="preserve">LOT 1 - at least one staff currently work for the tenderer in fields of Environment and/or Green Infrastructure, have at least 5 years general experience and 3 years’ experience </w:t>
      </w:r>
      <w:r w:rsidR="00A672AC" w:rsidRPr="00A672AC">
        <w:rPr>
          <w:sz w:val="22"/>
          <w:szCs w:val="22"/>
          <w:lang w:val="en-GB"/>
        </w:rPr>
        <w:t xml:space="preserve">as </w:t>
      </w:r>
      <w:r w:rsidR="00A672AC" w:rsidRPr="00A672AC">
        <w:rPr>
          <w:sz w:val="22"/>
          <w:szCs w:val="22"/>
          <w:shd w:val="clear" w:color="auto" w:fill="FFFFFF"/>
        </w:rPr>
        <w:t>an environmental engineer</w:t>
      </w:r>
      <w:r w:rsidRPr="00A672AC">
        <w:rPr>
          <w:sz w:val="22"/>
          <w:szCs w:val="22"/>
          <w:lang w:val="en-GB"/>
        </w:rPr>
        <w:t xml:space="preserve"> </w:t>
      </w:r>
    </w:p>
    <w:p w14:paraId="05E75179" w14:textId="2E573C6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C36E89">
        <w:rPr>
          <w:sz w:val="22"/>
          <w:szCs w:val="22"/>
          <w:lang w:val="en-GB"/>
        </w:rPr>
        <w:t>five</w:t>
      </w:r>
      <w:r w:rsidR="00862885" w:rsidRPr="00C36E89">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0F88FD27" w:rsidR="001661F7" w:rsidRPr="00A672AC" w:rsidRDefault="00A672AC" w:rsidP="00A672AC">
      <w:pPr>
        <w:pStyle w:val="Blockquote"/>
        <w:numPr>
          <w:ilvl w:val="0"/>
          <w:numId w:val="34"/>
        </w:numPr>
        <w:tabs>
          <w:tab w:val="clear" w:pos="360"/>
          <w:tab w:val="left" w:pos="709"/>
        </w:tabs>
        <w:ind w:left="709" w:hanging="283"/>
        <w:jc w:val="both"/>
        <w:rPr>
          <w:sz w:val="22"/>
          <w:szCs w:val="22"/>
          <w:lang w:val="en-GB"/>
        </w:rPr>
      </w:pPr>
      <w:r w:rsidRPr="00A672AC">
        <w:rPr>
          <w:sz w:val="22"/>
          <w:szCs w:val="22"/>
          <w:lang w:val="en-GB"/>
        </w:rPr>
        <w:t xml:space="preserve">the tenderer has provided services under at least one contract for each LOT in field of: LOT 1 </w:t>
      </w:r>
      <w:r>
        <w:rPr>
          <w:sz w:val="22"/>
          <w:szCs w:val="22"/>
          <w:lang w:val="en-GB"/>
        </w:rPr>
        <w:t>Consultancy</w:t>
      </w:r>
      <w:r w:rsidRPr="00A672AC">
        <w:rPr>
          <w:sz w:val="22"/>
          <w:szCs w:val="22"/>
          <w:lang w:val="en-GB"/>
        </w:rPr>
        <w:t xml:space="preserve">, LOT 2 </w:t>
      </w:r>
      <w:r w:rsidRPr="008E01DF">
        <w:t>Organization of campaign and</w:t>
      </w:r>
      <w:r>
        <w:t xml:space="preserve"> design and printing of </w:t>
      </w:r>
      <w:r w:rsidRPr="008E01DF">
        <w:t>visibility materials</w:t>
      </w:r>
      <w:r w:rsidRPr="00A672AC">
        <w:rPr>
          <w:sz w:val="22"/>
          <w:szCs w:val="22"/>
          <w:lang w:val="en-GB"/>
        </w:rPr>
        <w:t xml:space="preserve"> and LOT 3 organization of events</w:t>
      </w:r>
      <w:r>
        <w:rPr>
          <w:sz w:val="22"/>
          <w:szCs w:val="22"/>
          <w:lang w:val="en-GB"/>
        </w:rPr>
        <w:t xml:space="preserve"> </w:t>
      </w:r>
      <w:r w:rsidRPr="00A672AC">
        <w:rPr>
          <w:sz w:val="22"/>
          <w:szCs w:val="22"/>
          <w:lang w:val="en-GB"/>
        </w:rPr>
        <w:t xml:space="preserve">which were implemented at any moment during the following period: </w:t>
      </w:r>
      <w:r>
        <w:rPr>
          <w:sz w:val="22"/>
          <w:szCs w:val="22"/>
          <w:lang w:val="en-GB"/>
        </w:rPr>
        <w:t>1</w:t>
      </w:r>
      <w:r w:rsidR="005C7DB3">
        <w:rPr>
          <w:sz w:val="22"/>
          <w:szCs w:val="22"/>
          <w:lang w:val="en-GB"/>
        </w:rPr>
        <w:t>1</w:t>
      </w:r>
      <w:r w:rsidRPr="00A672AC">
        <w:rPr>
          <w:sz w:val="22"/>
          <w:szCs w:val="22"/>
          <w:lang w:val="en-GB"/>
        </w:rPr>
        <w:t xml:space="preserve">.2021 – </w:t>
      </w:r>
      <w:r>
        <w:rPr>
          <w:sz w:val="22"/>
          <w:szCs w:val="22"/>
          <w:lang w:val="en-GB"/>
        </w:rPr>
        <w:t>1</w:t>
      </w:r>
      <w:r w:rsidR="005C7DB3">
        <w:rPr>
          <w:sz w:val="22"/>
          <w:szCs w:val="22"/>
          <w:lang w:val="en-GB"/>
        </w:rPr>
        <w:t>1</w:t>
      </w:r>
      <w:r w:rsidRPr="00A672AC">
        <w:rPr>
          <w:sz w:val="22"/>
          <w:szCs w:val="22"/>
          <w:lang w:val="en-GB"/>
        </w:rPr>
        <w:t>.2024.</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w:t>
      </w:r>
      <w:r w:rsidRPr="00B644B9">
        <w:rPr>
          <w:sz w:val="22"/>
          <w:szCs w:val="22"/>
          <w:lang w:val="en-GB"/>
        </w:rPr>
        <w:lastRenderedPageBreak/>
        <w:t>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000000"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lastRenderedPageBreak/>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4A24FC51" w:rsidR="00AF412E" w:rsidRPr="00A672AC" w:rsidRDefault="00AF412E" w:rsidP="00BE5F29">
      <w:pPr>
        <w:widowControl/>
        <w:snapToGrid w:val="0"/>
        <w:spacing w:after="0"/>
        <w:ind w:left="360" w:right="360"/>
        <w:jc w:val="both"/>
        <w:rPr>
          <w:sz w:val="22"/>
          <w:szCs w:val="22"/>
          <w:lang w:val="en-GB"/>
        </w:rPr>
      </w:pPr>
      <w:r w:rsidRPr="00A672AC">
        <w:rPr>
          <w:sz w:val="22"/>
          <w:szCs w:val="22"/>
          <w:lang w:val="en-GB"/>
        </w:rPr>
        <w:t>Financial data to be provided by the candidate in the standard application form must be expressed in EUR</w:t>
      </w:r>
      <w:r w:rsidR="00A672AC" w:rsidRPr="00A672AC">
        <w:rPr>
          <w:sz w:val="22"/>
          <w:szCs w:val="22"/>
          <w:lang w:val="en-GB"/>
        </w:rPr>
        <w:t>.</w:t>
      </w:r>
      <w:r w:rsidRPr="00A672AC">
        <w:rPr>
          <w:sz w:val="22"/>
          <w:szCs w:val="22"/>
          <w:lang w:val="en-GB"/>
        </w:rPr>
        <w:t xml:space="preserve"> If applicable, where a candidate refers to amounts originally expressed in a different currency, the conversion to EUR shall be made in accordance with the InforEuro exchange rate of</w:t>
      </w:r>
      <w:r w:rsidR="00A672AC" w:rsidRPr="00A672AC">
        <w:rPr>
          <w:sz w:val="22"/>
          <w:szCs w:val="22"/>
          <w:lang w:val="en-GB"/>
        </w:rPr>
        <w:t xml:space="preserve"> 1</w:t>
      </w:r>
      <w:r w:rsidR="005C7DB3">
        <w:rPr>
          <w:sz w:val="22"/>
          <w:szCs w:val="22"/>
          <w:lang w:val="en-GB"/>
        </w:rPr>
        <w:t>1</w:t>
      </w:r>
      <w:r w:rsidR="00A672AC" w:rsidRPr="00A672AC">
        <w:rPr>
          <w:sz w:val="22"/>
          <w:szCs w:val="22"/>
          <w:lang w:val="en-GB"/>
        </w:rPr>
        <w:t>.2024</w:t>
      </w:r>
      <w:r w:rsidRPr="00A672AC">
        <w:rPr>
          <w:sz w:val="22"/>
          <w:szCs w:val="22"/>
          <w:lang w:val="en-GB"/>
        </w:rPr>
        <w:t xml:space="preserve">, which can be found at the following address: </w:t>
      </w:r>
      <w:hyperlink r:id="rId13" w:history="1">
        <w:r w:rsidRPr="00A672AC">
          <w:rPr>
            <w:rStyle w:val="Hyperlink"/>
            <w:sz w:val="22"/>
            <w:szCs w:val="22"/>
            <w:lang w:val="en-GB"/>
          </w:rPr>
          <w:t>http://ec.europa.eu/budget/graphs/inforeuro.html</w:t>
        </w:r>
      </w:hyperlink>
      <w:r w:rsidRPr="00A672AC">
        <w:rPr>
          <w:sz w:val="22"/>
          <w:szCs w:val="22"/>
          <w:lang w:val="en-GB"/>
        </w:rPr>
        <w:t>.</w:t>
      </w:r>
    </w:p>
    <w:sectPr w:rsidR="00AF412E" w:rsidRPr="00A672AC" w:rsidSect="00E147D3">
      <w:headerReference w:type="default" r:id="rId14"/>
      <w:footerReference w:type="defaul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36F80" w14:textId="77777777" w:rsidR="002510A0" w:rsidRDefault="002510A0">
      <w:r>
        <w:separator/>
      </w:r>
    </w:p>
  </w:endnote>
  <w:endnote w:type="continuationSeparator" w:id="0">
    <w:p w14:paraId="3418DD04" w14:textId="77777777" w:rsidR="002510A0" w:rsidRDefault="0025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F6AB7">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F6AB7">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62972" w14:textId="77777777" w:rsidR="002510A0" w:rsidRDefault="002510A0">
      <w:r>
        <w:separator/>
      </w:r>
    </w:p>
  </w:footnote>
  <w:footnote w:type="continuationSeparator" w:id="0">
    <w:p w14:paraId="0AF7B669" w14:textId="77777777" w:rsidR="002510A0" w:rsidRDefault="0025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30" w:type="dxa"/>
      <w:tblLook w:val="01E0" w:firstRow="1" w:lastRow="1" w:firstColumn="1" w:lastColumn="1" w:noHBand="0" w:noVBand="0"/>
    </w:tblPr>
    <w:tblGrid>
      <w:gridCol w:w="1693"/>
      <w:gridCol w:w="6074"/>
      <w:gridCol w:w="1963"/>
    </w:tblGrid>
    <w:tr w:rsidR="00DB27C7" w:rsidRPr="00A474B4" w14:paraId="3B2F57F4" w14:textId="77777777" w:rsidTr="00536504">
      <w:tc>
        <w:tcPr>
          <w:tcW w:w="1689" w:type="dxa"/>
          <w:vAlign w:val="center"/>
        </w:tcPr>
        <w:p w14:paraId="0E7EF927" w14:textId="77777777" w:rsidR="00DB27C7" w:rsidRDefault="00000000" w:rsidP="00DB27C7">
          <w:pPr>
            <w:spacing w:before="0"/>
            <w:jc w:val="center"/>
          </w:pPr>
          <w:r>
            <w:pict w14:anchorId="43871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pt;height:50.4pt" fillcolor="window">
                <v:imagedata r:id="rId1" o:title=""/>
              </v:shape>
            </w:pict>
          </w:r>
        </w:p>
      </w:tc>
      <w:tc>
        <w:tcPr>
          <w:tcW w:w="6074" w:type="dxa"/>
          <w:vAlign w:val="center"/>
        </w:tcPr>
        <w:p w14:paraId="38290A3C" w14:textId="77777777" w:rsidR="00DB27C7" w:rsidRDefault="00DB27C7" w:rsidP="00DB27C7">
          <w:pPr>
            <w:spacing w:before="0"/>
          </w:pPr>
          <w:r w:rsidRPr="00A474B4">
            <w:rPr>
              <w:rFonts w:cs="Arial"/>
              <w:color w:val="666666"/>
            </w:rPr>
            <w:fldChar w:fldCharType="begin"/>
          </w:r>
          <w:r w:rsidRPr="00A474B4">
            <w:rPr>
              <w:rFonts w:cs="Arial"/>
              <w:color w:val="666666"/>
            </w:rPr>
            <w:instrText xml:space="preserve"> INCLUDEPICTURE "http://www.rdc.mk/eastregion/templates/ja_nickel/images/blue/logo_en.png" \* MERGEFORMATINET </w:instrText>
          </w:r>
          <w:r w:rsidRPr="00A474B4">
            <w:rPr>
              <w:rFonts w:cs="Arial"/>
              <w:color w:val="666666"/>
            </w:rPr>
            <w:fldChar w:fldCharType="separate"/>
          </w:r>
          <w:r>
            <w:rPr>
              <w:rFonts w:cs="Arial"/>
              <w:color w:val="666666"/>
            </w:rPr>
            <w:fldChar w:fldCharType="begin"/>
          </w:r>
          <w:r>
            <w:rPr>
              <w:rFonts w:cs="Arial"/>
              <w:color w:val="666666"/>
            </w:rPr>
            <w:instrText xml:space="preserve"> INCLUDEPICTURE  "http://www.rdc.mk/eastregion/templates/ja_nickel/images/blue/logo_en.png" \* MERGEFORMATINET </w:instrText>
          </w:r>
          <w:r>
            <w:rPr>
              <w:rFonts w:cs="Arial"/>
              <w:color w:val="666666"/>
            </w:rPr>
            <w:fldChar w:fldCharType="separate"/>
          </w:r>
          <w:r>
            <w:rPr>
              <w:rFonts w:cs="Arial"/>
              <w:color w:val="666666"/>
            </w:rPr>
            <w:fldChar w:fldCharType="begin"/>
          </w:r>
          <w:r>
            <w:rPr>
              <w:rFonts w:cs="Arial"/>
              <w:color w:val="666666"/>
            </w:rPr>
            <w:instrText xml:space="preserve"> INCLUDEPICTURE  "http://www.rdc.mk/eastregion/templates/ja_nickel/images/blue/logo_en.png" \* MERGEFORMATINET </w:instrText>
          </w:r>
          <w:r>
            <w:rPr>
              <w:rFonts w:cs="Arial"/>
              <w:color w:val="666666"/>
            </w:rPr>
            <w:fldChar w:fldCharType="separate"/>
          </w:r>
          <w:r>
            <w:rPr>
              <w:rFonts w:cs="Arial"/>
              <w:color w:val="666666"/>
            </w:rPr>
            <w:fldChar w:fldCharType="begin"/>
          </w:r>
          <w:r>
            <w:rPr>
              <w:rFonts w:cs="Arial"/>
              <w:color w:val="666666"/>
            </w:rPr>
            <w:instrText xml:space="preserve"> INCLUDEPICTURE  "http://www.rdc.mk/eastregion/templates/ja_nickel/images/blue/logo_en.png" \* MERGEFORMATINET </w:instrText>
          </w:r>
          <w:r>
            <w:rPr>
              <w:rFonts w:cs="Arial"/>
              <w:color w:val="666666"/>
            </w:rPr>
            <w:fldChar w:fldCharType="separate"/>
          </w:r>
          <w:r>
            <w:rPr>
              <w:rFonts w:cs="Arial"/>
              <w:color w:val="666666"/>
            </w:rPr>
            <w:fldChar w:fldCharType="begin"/>
          </w:r>
          <w:r>
            <w:rPr>
              <w:rFonts w:cs="Arial"/>
              <w:color w:val="666666"/>
            </w:rPr>
            <w:instrText xml:space="preserve"> INCLUDEPICTURE  "http://www.rdc.mk/eastregion/templates/ja_nickel/images/blue/logo_en.png" \* MERGEFORMATINET </w:instrText>
          </w:r>
          <w:r>
            <w:rPr>
              <w:rFonts w:cs="Arial"/>
              <w:color w:val="666666"/>
            </w:rPr>
            <w:fldChar w:fldCharType="separate"/>
          </w:r>
          <w:r>
            <w:rPr>
              <w:rFonts w:cs="Arial"/>
              <w:color w:val="666666"/>
            </w:rPr>
            <w:fldChar w:fldCharType="begin"/>
          </w:r>
          <w:r>
            <w:rPr>
              <w:rFonts w:cs="Arial"/>
              <w:color w:val="666666"/>
            </w:rPr>
            <w:instrText xml:space="preserve"> INCLUDEPICTURE  "http://www.rdc.mk/eastregion/templates/ja_nickel/images/blue/logo_en.png" \* MERGEFORMATINET </w:instrText>
          </w:r>
          <w:r>
            <w:rPr>
              <w:rFonts w:cs="Arial"/>
              <w:color w:val="666666"/>
            </w:rPr>
            <w:fldChar w:fldCharType="separate"/>
          </w:r>
          <w:r>
            <w:rPr>
              <w:rFonts w:cs="Arial"/>
              <w:color w:val="666666"/>
            </w:rPr>
            <w:fldChar w:fldCharType="begin"/>
          </w:r>
          <w:r>
            <w:rPr>
              <w:rFonts w:cs="Arial"/>
              <w:color w:val="666666"/>
            </w:rPr>
            <w:instrText xml:space="preserve"> INCLUDEPICTURE  "http://www.rdc.mk/eastregion/templates/ja_nickel/images/blue/logo_en.png" \* MERGEFORMATINET </w:instrText>
          </w:r>
          <w:r>
            <w:rPr>
              <w:rFonts w:cs="Arial"/>
              <w:color w:val="666666"/>
            </w:rPr>
            <w:fldChar w:fldCharType="separate"/>
          </w:r>
          <w:r w:rsidR="00000000">
            <w:rPr>
              <w:rFonts w:cs="Arial"/>
              <w:color w:val="666666"/>
            </w:rPr>
            <w:fldChar w:fldCharType="begin"/>
          </w:r>
          <w:r w:rsidR="00000000">
            <w:rPr>
              <w:rFonts w:cs="Arial"/>
              <w:color w:val="666666"/>
            </w:rPr>
            <w:instrText xml:space="preserve"> INCLUDEPICTURE  "http://www.rdc.mk/eastregion/templates/ja_nickel/images/blue/logo_en.png" \* MERGEFORMATINET </w:instrText>
          </w:r>
          <w:r w:rsidR="00000000">
            <w:rPr>
              <w:rFonts w:cs="Arial"/>
              <w:color w:val="666666"/>
            </w:rPr>
            <w:fldChar w:fldCharType="separate"/>
          </w:r>
          <w:r w:rsidR="00000000">
            <w:rPr>
              <w:rFonts w:cs="Arial"/>
              <w:color w:val="666666"/>
            </w:rPr>
            <w:pict w14:anchorId="308236D9">
              <v:shape id="_x0000_i1026" type="#_x0000_t75" style="width:292.8pt;height:39.6pt">
                <v:imagedata r:id="rId2" r:href="rId3" cropright="10874f"/>
              </v:shape>
            </w:pict>
          </w:r>
          <w:r w:rsidR="00000000">
            <w:rPr>
              <w:rFonts w:cs="Arial"/>
              <w:color w:val="666666"/>
            </w:rPr>
            <w:fldChar w:fldCharType="end"/>
          </w:r>
          <w:r>
            <w:rPr>
              <w:rFonts w:cs="Arial"/>
              <w:color w:val="666666"/>
            </w:rPr>
            <w:fldChar w:fldCharType="end"/>
          </w:r>
          <w:r>
            <w:rPr>
              <w:rFonts w:cs="Arial"/>
              <w:color w:val="666666"/>
            </w:rPr>
            <w:fldChar w:fldCharType="end"/>
          </w:r>
          <w:r>
            <w:rPr>
              <w:rFonts w:cs="Arial"/>
              <w:color w:val="666666"/>
            </w:rPr>
            <w:fldChar w:fldCharType="end"/>
          </w:r>
          <w:r>
            <w:rPr>
              <w:rFonts w:cs="Arial"/>
              <w:color w:val="666666"/>
            </w:rPr>
            <w:fldChar w:fldCharType="end"/>
          </w:r>
          <w:r>
            <w:rPr>
              <w:rFonts w:cs="Arial"/>
              <w:color w:val="666666"/>
            </w:rPr>
            <w:fldChar w:fldCharType="end"/>
          </w:r>
          <w:r>
            <w:rPr>
              <w:rFonts w:cs="Arial"/>
              <w:color w:val="666666"/>
            </w:rPr>
            <w:fldChar w:fldCharType="end"/>
          </w:r>
          <w:r w:rsidRPr="00A474B4">
            <w:rPr>
              <w:rFonts w:cs="Arial"/>
              <w:color w:val="666666"/>
            </w:rPr>
            <w:fldChar w:fldCharType="end"/>
          </w:r>
        </w:p>
      </w:tc>
      <w:tc>
        <w:tcPr>
          <w:tcW w:w="1967" w:type="dxa"/>
        </w:tcPr>
        <w:p w14:paraId="197A7B10" w14:textId="77777777" w:rsidR="00DB27C7" w:rsidRPr="00F04F0F" w:rsidRDefault="00DB27C7" w:rsidP="00DB27C7">
          <w:pPr>
            <w:pStyle w:val="Heading1"/>
            <w:tabs>
              <w:tab w:val="left" w:pos="830"/>
            </w:tabs>
            <w:spacing w:before="0" w:after="0"/>
            <w:rPr>
              <w:b w:val="0"/>
              <w:sz w:val="14"/>
              <w:szCs w:val="14"/>
            </w:rPr>
          </w:pPr>
          <w:r w:rsidRPr="00F04F0F">
            <w:rPr>
              <w:b w:val="0"/>
              <w:sz w:val="14"/>
              <w:szCs w:val="14"/>
            </w:rPr>
            <w:t xml:space="preserve">Str. Vanco Prke </w:t>
          </w:r>
          <w:r w:rsidRPr="00F04F0F">
            <w:rPr>
              <w:b w:val="0"/>
              <w:sz w:val="14"/>
              <w:szCs w:val="14"/>
              <w:lang w:val="mk-MK"/>
            </w:rPr>
            <w:t>119,</w:t>
          </w:r>
        </w:p>
        <w:p w14:paraId="0ACFD16F" w14:textId="77777777" w:rsidR="00DB27C7" w:rsidRPr="00F04F0F" w:rsidRDefault="00DB27C7" w:rsidP="00DB27C7">
          <w:pPr>
            <w:pStyle w:val="Heading1"/>
            <w:tabs>
              <w:tab w:val="left" w:pos="830"/>
            </w:tabs>
            <w:spacing w:before="0" w:after="0"/>
            <w:rPr>
              <w:b w:val="0"/>
              <w:sz w:val="14"/>
              <w:szCs w:val="14"/>
              <w:lang w:val="sv-SE"/>
            </w:rPr>
          </w:pPr>
          <w:r w:rsidRPr="00F04F0F">
            <w:rPr>
              <w:b w:val="0"/>
              <w:sz w:val="14"/>
              <w:szCs w:val="14"/>
            </w:rPr>
            <w:t>second floor</w:t>
          </w:r>
        </w:p>
        <w:p w14:paraId="61A240C6" w14:textId="77777777" w:rsidR="00DB27C7" w:rsidRPr="00F04F0F" w:rsidRDefault="00DB27C7" w:rsidP="00DB27C7">
          <w:pPr>
            <w:pStyle w:val="Heading1"/>
            <w:tabs>
              <w:tab w:val="left" w:pos="830"/>
            </w:tabs>
            <w:spacing w:before="0" w:after="0"/>
            <w:rPr>
              <w:b w:val="0"/>
              <w:noProof/>
              <w:sz w:val="14"/>
              <w:szCs w:val="14"/>
            </w:rPr>
          </w:pPr>
          <w:r w:rsidRPr="00F04F0F">
            <w:rPr>
              <w:b w:val="0"/>
              <w:sz w:val="14"/>
              <w:szCs w:val="14"/>
              <w:lang w:val="mk-MK"/>
            </w:rPr>
            <w:t xml:space="preserve">2000 - </w:t>
          </w:r>
          <w:r w:rsidRPr="00F04F0F">
            <w:rPr>
              <w:b w:val="0"/>
              <w:sz w:val="14"/>
              <w:szCs w:val="14"/>
            </w:rPr>
            <w:t>Stip</w:t>
          </w:r>
          <w:r w:rsidRPr="00F04F0F">
            <w:rPr>
              <w:b w:val="0"/>
              <w:sz w:val="14"/>
              <w:szCs w:val="14"/>
              <w:lang w:val="mk-MK"/>
            </w:rPr>
            <w:t xml:space="preserve">, </w:t>
          </w:r>
          <w:r w:rsidRPr="00F04F0F">
            <w:rPr>
              <w:b w:val="0"/>
              <w:sz w:val="14"/>
              <w:szCs w:val="14"/>
            </w:rPr>
            <w:t>Macedonia</w:t>
          </w:r>
        </w:p>
        <w:p w14:paraId="289BE7A3" w14:textId="77777777" w:rsidR="00DB27C7" w:rsidRPr="00A474B4" w:rsidRDefault="00DB27C7" w:rsidP="00DB27C7">
          <w:pPr>
            <w:pStyle w:val="Header"/>
            <w:tabs>
              <w:tab w:val="left" w:pos="830"/>
            </w:tabs>
            <w:spacing w:before="0" w:after="0"/>
            <w:rPr>
              <w:rFonts w:cs="Arial"/>
              <w:noProof/>
              <w:sz w:val="14"/>
              <w:szCs w:val="14"/>
              <w:lang w:val="fr-FR"/>
            </w:rPr>
          </w:pPr>
          <w:r w:rsidRPr="00A474B4">
            <w:rPr>
              <w:rFonts w:cs="Arial"/>
              <w:noProof/>
              <w:sz w:val="14"/>
              <w:szCs w:val="14"/>
              <w:lang w:val="it-IT"/>
            </w:rPr>
            <w:t>phon: +389</w:t>
          </w:r>
          <w:r w:rsidRPr="00A474B4">
            <w:rPr>
              <w:rFonts w:cs="Arial"/>
              <w:noProof/>
              <w:sz w:val="14"/>
              <w:szCs w:val="14"/>
              <w:lang w:val="fr-FR"/>
            </w:rPr>
            <w:t xml:space="preserve"> 32 386 408</w:t>
          </w:r>
        </w:p>
        <w:p w14:paraId="00122DCA" w14:textId="77777777" w:rsidR="00DB27C7" w:rsidRPr="00A474B4" w:rsidRDefault="00DB27C7" w:rsidP="00DB27C7">
          <w:pPr>
            <w:pStyle w:val="Header"/>
            <w:tabs>
              <w:tab w:val="left" w:pos="830"/>
            </w:tabs>
            <w:spacing w:before="0" w:after="0"/>
            <w:rPr>
              <w:rFonts w:cs="Arial"/>
              <w:noProof/>
              <w:sz w:val="14"/>
              <w:szCs w:val="14"/>
              <w:lang w:val="fr-FR"/>
            </w:rPr>
          </w:pPr>
          <w:r w:rsidRPr="00A474B4">
            <w:rPr>
              <w:rFonts w:cs="Arial"/>
              <w:noProof/>
              <w:sz w:val="14"/>
              <w:szCs w:val="14"/>
              <w:lang w:val="fr-FR"/>
            </w:rPr>
            <w:t>fax: +389 32 386 409</w:t>
          </w:r>
        </w:p>
        <w:p w14:paraId="54733C21" w14:textId="77777777" w:rsidR="00DB27C7" w:rsidRPr="00A474B4" w:rsidRDefault="00DB27C7" w:rsidP="00DB27C7">
          <w:pPr>
            <w:spacing w:before="0" w:after="0"/>
            <w:rPr>
              <w:rFonts w:cs="Arial"/>
              <w:noProof/>
              <w:sz w:val="14"/>
              <w:szCs w:val="14"/>
              <w:lang w:val="fr-FR"/>
            </w:rPr>
          </w:pPr>
          <w:r w:rsidRPr="00A474B4">
            <w:rPr>
              <w:rFonts w:cs="Arial"/>
              <w:noProof/>
              <w:sz w:val="14"/>
              <w:szCs w:val="14"/>
              <w:lang w:val="fr-FR"/>
            </w:rPr>
            <w:t xml:space="preserve">e-mail: </w:t>
          </w:r>
          <w:hyperlink r:id="rId4" w:history="1">
            <w:r w:rsidRPr="00A474B4">
              <w:rPr>
                <w:rStyle w:val="Hyperlink"/>
                <w:rFonts w:cs="Arial"/>
                <w:noProof/>
                <w:sz w:val="14"/>
                <w:szCs w:val="14"/>
                <w:lang w:val="fr-FR"/>
              </w:rPr>
              <w:t>eastregion@rdc.mk</w:t>
            </w:r>
          </w:hyperlink>
        </w:p>
        <w:p w14:paraId="63D69C19" w14:textId="77777777" w:rsidR="00DB27C7" w:rsidRPr="00A474B4" w:rsidRDefault="00DB27C7" w:rsidP="00DB27C7">
          <w:pPr>
            <w:spacing w:before="0" w:after="0"/>
            <w:rPr>
              <w:lang w:val="fr-FR"/>
            </w:rPr>
          </w:pPr>
          <w:r w:rsidRPr="00A474B4">
            <w:rPr>
              <w:rFonts w:cs="Arial"/>
              <w:noProof/>
              <w:sz w:val="14"/>
              <w:szCs w:val="14"/>
              <w:lang w:val="fr-FR"/>
            </w:rPr>
            <w:t>web:</w:t>
          </w:r>
          <w:hyperlink r:id="rId5" w:history="1">
            <w:r w:rsidRPr="00A474B4">
              <w:rPr>
                <w:rStyle w:val="Hyperlink"/>
                <w:rFonts w:cs="Arial"/>
                <w:noProof/>
                <w:sz w:val="14"/>
                <w:szCs w:val="14"/>
                <w:lang w:val="fr-FR"/>
              </w:rPr>
              <w:t>www.rdc.mk/eastregion</w:t>
            </w:r>
          </w:hyperlink>
        </w:p>
      </w:tc>
    </w:tr>
  </w:tbl>
  <w:p w14:paraId="38282B94"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438445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0665697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44194969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22140518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70771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0868511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23817232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6035359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750917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86097182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6225248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4571846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918052695">
    <w:abstractNumId w:val="17"/>
  </w:num>
  <w:num w:numId="14" w16cid:durableId="47264889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897664520">
    <w:abstractNumId w:val="13"/>
  </w:num>
  <w:num w:numId="16" w16cid:durableId="2025858879">
    <w:abstractNumId w:val="15"/>
  </w:num>
  <w:num w:numId="17" w16cid:durableId="152987517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35646899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27456075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126847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77884243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84417098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0376342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62295317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52483152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649748362">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436826083">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27961140">
    <w:abstractNumId w:val="27"/>
  </w:num>
  <w:num w:numId="29" w16cid:durableId="2101294994">
    <w:abstractNumId w:val="27"/>
  </w:num>
  <w:num w:numId="30" w16cid:durableId="908074910">
    <w:abstractNumId w:val="27"/>
  </w:num>
  <w:num w:numId="31" w16cid:durableId="597107367">
    <w:abstractNumId w:val="27"/>
  </w:num>
  <w:num w:numId="32" w16cid:durableId="959342101">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654676023">
    <w:abstractNumId w:val="36"/>
  </w:num>
  <w:num w:numId="34" w16cid:durableId="2100632906">
    <w:abstractNumId w:val="41"/>
  </w:num>
  <w:num w:numId="35" w16cid:durableId="344940232">
    <w:abstractNumId w:val="35"/>
  </w:num>
  <w:num w:numId="36" w16cid:durableId="318964758">
    <w:abstractNumId w:val="33"/>
  </w:num>
  <w:num w:numId="37" w16cid:durableId="1869368188">
    <w:abstractNumId w:val="37"/>
  </w:num>
  <w:num w:numId="38" w16cid:durableId="560871710">
    <w:abstractNumId w:val="39"/>
  </w:num>
  <w:num w:numId="39" w16cid:durableId="776488115">
    <w:abstractNumId w:val="43"/>
  </w:num>
  <w:num w:numId="40" w16cid:durableId="2011449401">
    <w:abstractNumId w:val="44"/>
  </w:num>
  <w:num w:numId="41" w16cid:durableId="1107966702">
    <w:abstractNumId w:val="40"/>
  </w:num>
  <w:num w:numId="42" w16cid:durableId="1353530521">
    <w:abstractNumId w:val="42"/>
  </w:num>
  <w:num w:numId="43" w16cid:durableId="1633897653">
    <w:abstractNumId w:val="38"/>
  </w:num>
  <w:num w:numId="44" w16cid:durableId="186655608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510A0"/>
    <w:rsid w:val="002575AA"/>
    <w:rsid w:val="00266EB9"/>
    <w:rsid w:val="002753AD"/>
    <w:rsid w:val="002B2145"/>
    <w:rsid w:val="002C382B"/>
    <w:rsid w:val="002D266E"/>
    <w:rsid w:val="002D4121"/>
    <w:rsid w:val="002E1B83"/>
    <w:rsid w:val="002E2635"/>
    <w:rsid w:val="002E39EE"/>
    <w:rsid w:val="002E7D33"/>
    <w:rsid w:val="002F4E69"/>
    <w:rsid w:val="003045C3"/>
    <w:rsid w:val="00313F6B"/>
    <w:rsid w:val="00317AED"/>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4124"/>
    <w:rsid w:val="0043533D"/>
    <w:rsid w:val="00443879"/>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C7DB3"/>
    <w:rsid w:val="005D41DD"/>
    <w:rsid w:val="005F776D"/>
    <w:rsid w:val="0060359F"/>
    <w:rsid w:val="00612DFA"/>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294D"/>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38A7"/>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672A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36E89"/>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B27C7"/>
    <w:rsid w:val="00DC0253"/>
    <w:rsid w:val="00DC4F70"/>
    <w:rsid w:val="00DC753D"/>
    <w:rsid w:val="00DD0CD4"/>
    <w:rsid w:val="00DF04F0"/>
    <w:rsid w:val="00E147D3"/>
    <w:rsid w:val="00E1782A"/>
    <w:rsid w:val="00E17CCF"/>
    <w:rsid w:val="00E21BC3"/>
    <w:rsid w:val="00E23A94"/>
    <w:rsid w:val="00E30BB5"/>
    <w:rsid w:val="00E31447"/>
    <w:rsid w:val="00E422A2"/>
    <w:rsid w:val="00E44018"/>
    <w:rsid w:val="00E5220B"/>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1">
    <w:name w:val="heading 1"/>
    <w:basedOn w:val="Normal"/>
    <w:next w:val="Normal"/>
    <w:link w:val="Heading1Char"/>
    <w:qFormat/>
    <w:rsid w:val="00DB27C7"/>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qFormat/>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qFormat/>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Heading1Char">
    <w:name w:val="Heading 1 Char"/>
    <w:link w:val="Heading1"/>
    <w:rsid w:val="00DB27C7"/>
    <w:rPr>
      <w:rFonts w:ascii="Calibri Light" w:hAnsi="Calibri Light"/>
      <w:b/>
      <w:bCs/>
      <w:snapToGrid w:val="0"/>
      <w:kern w:val="32"/>
      <w:sz w:val="32"/>
      <w:szCs w:val="32"/>
      <w:lang w:val="en-US" w:eastAsia="en-US"/>
    </w:rPr>
  </w:style>
  <w:style w:type="character" w:customStyle="1" w:styleId="HeaderChar">
    <w:name w:val="Header Char"/>
    <w:aliases w:val="(17) EPR Header Char"/>
    <w:link w:val="Header"/>
    <w:uiPriority w:val="99"/>
    <w:rsid w:val="00DB27C7"/>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997920340">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http://www.rdc.mk/eastregion/templates/ja_nickel/images/blue/logo_en.png" TargetMode="External"/><Relationship Id="rId2" Type="http://schemas.openxmlformats.org/officeDocument/2006/relationships/image" Target="media/image2.png"/><Relationship Id="rId1" Type="http://schemas.openxmlformats.org/officeDocument/2006/relationships/image" Target="media/image1.wmf"/><Relationship Id="rId5" Type="http://schemas.openxmlformats.org/officeDocument/2006/relationships/hyperlink" Target="http://www.rdc.mk/eastregion" TargetMode="External"/><Relationship Id="rId4" Type="http://schemas.openxmlformats.org/officeDocument/2006/relationships/hyperlink" Target="mailto:eastregion@rdc.m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4.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6</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11044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Denis Zernovski</cp:lastModifiedBy>
  <cp:revision>37</cp:revision>
  <cp:lastPrinted>2016-05-31T08:36:00Z</cp:lastPrinted>
  <dcterms:created xsi:type="dcterms:W3CDTF">2020-04-15T15:51:00Z</dcterms:created>
  <dcterms:modified xsi:type="dcterms:W3CDTF">2024-10-16T14:51:00Z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